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2DBDF" w14:textId="77777777" w:rsidR="008669FA" w:rsidRDefault="00CB6A59">
      <w:r>
        <w:rPr>
          <w:noProof/>
          <w:lang w:eastAsia="fr-FR"/>
        </w:rPr>
        <w:drawing>
          <wp:inline distT="0" distB="0" distL="0" distR="0" wp14:anchorId="3269EDA1" wp14:editId="24CDF762">
            <wp:extent cx="5715000" cy="7732825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73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CCF9A9" w14:textId="16444FF1" w:rsidR="003272C4" w:rsidRPr="003272C4" w:rsidRDefault="003272C4" w:rsidP="003272C4">
      <w:pPr>
        <w:jc w:val="center"/>
        <w:rPr>
          <w:sz w:val="40"/>
          <w:szCs w:val="40"/>
        </w:rPr>
      </w:pPr>
      <w:r w:rsidRPr="003272C4">
        <w:rPr>
          <w:sz w:val="40"/>
          <w:szCs w:val="40"/>
        </w:rPr>
        <w:t>La démarche E3D remplie concrètement toute une partie de votre projet d’écol</w:t>
      </w:r>
      <w:r>
        <w:rPr>
          <w:sz w:val="40"/>
          <w:szCs w:val="40"/>
        </w:rPr>
        <w:t>e</w:t>
      </w:r>
      <w:r w:rsidRPr="003272C4">
        <w:rPr>
          <w:sz w:val="40"/>
          <w:szCs w:val="40"/>
        </w:rPr>
        <w:t>.</w:t>
      </w:r>
    </w:p>
    <w:sectPr w:rsidR="003272C4" w:rsidRPr="003272C4" w:rsidSect="008669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6A59"/>
    <w:rsid w:val="003272C4"/>
    <w:rsid w:val="008669FA"/>
    <w:rsid w:val="00972E27"/>
    <w:rsid w:val="00CB6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8609D"/>
  <w15:docId w15:val="{9C107B7B-46F3-44A4-BBEA-90A292CA3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69F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B6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B6A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Bouttet Ludovic</dc:creator>
  <cp:lastModifiedBy>PC</cp:lastModifiedBy>
  <cp:revision>3</cp:revision>
  <dcterms:created xsi:type="dcterms:W3CDTF">2022-01-31T08:00:00Z</dcterms:created>
  <dcterms:modified xsi:type="dcterms:W3CDTF">2025-06-06T09:23:00Z</dcterms:modified>
</cp:coreProperties>
</file>